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DA2A" w14:textId="3D34363C" w:rsidR="00543937" w:rsidRPr="00543937" w:rsidRDefault="00543937" w:rsidP="00543937">
      <w:pPr>
        <w:spacing w:before="160"/>
        <w:jc w:val="center"/>
        <w:rPr>
          <w:b/>
          <w:bCs/>
          <w:sz w:val="28"/>
          <w:szCs w:val="28"/>
        </w:rPr>
      </w:pPr>
      <w:r w:rsidRPr="00543937">
        <w:rPr>
          <w:b/>
          <w:bCs/>
          <w:sz w:val="28"/>
          <w:szCs w:val="28"/>
        </w:rPr>
        <w:t xml:space="preserve">Module 5.2 – </w:t>
      </w:r>
      <w:r>
        <w:rPr>
          <w:b/>
          <w:bCs/>
          <w:sz w:val="28"/>
          <w:szCs w:val="28"/>
        </w:rPr>
        <w:t>Parental</w:t>
      </w:r>
      <w:r w:rsidRPr="00543937">
        <w:rPr>
          <w:b/>
          <w:bCs/>
          <w:sz w:val="28"/>
          <w:szCs w:val="28"/>
        </w:rPr>
        <w:t xml:space="preserve"> Policy </w:t>
      </w:r>
      <w:r>
        <w:rPr>
          <w:b/>
          <w:bCs/>
          <w:sz w:val="28"/>
          <w:szCs w:val="28"/>
        </w:rPr>
        <w:t>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543937" w:rsidRPr="003F5B88" w14:paraId="72223E31" w14:textId="77777777" w:rsidTr="003A1B79">
        <w:trPr>
          <w:trHeight w:val="81"/>
        </w:trPr>
        <w:tc>
          <w:tcPr>
            <w:tcW w:w="9350" w:type="dxa"/>
            <w:gridSpan w:val="2"/>
          </w:tcPr>
          <w:p w14:paraId="3B24140E" w14:textId="77777777" w:rsidR="00543937" w:rsidRPr="003F5B88" w:rsidRDefault="00543937" w:rsidP="003A1B79">
            <w:pPr>
              <w:spacing w:before="160"/>
              <w:rPr>
                <w:b/>
                <w:bCs/>
                <w:sz w:val="28"/>
                <w:szCs w:val="28"/>
              </w:rPr>
            </w:pPr>
            <w:r w:rsidRPr="003F5B88">
              <w:rPr>
                <w:b/>
                <w:bCs/>
                <w:sz w:val="28"/>
                <w:szCs w:val="28"/>
              </w:rPr>
              <w:t>Examine your policies. Answer Yes or No to each of the following:</w:t>
            </w:r>
          </w:p>
        </w:tc>
      </w:tr>
      <w:tr w:rsidR="00543937" w:rsidRPr="00F52D8F" w14:paraId="6D05B9C4" w14:textId="77777777" w:rsidTr="003A1B79">
        <w:trPr>
          <w:trHeight w:val="81"/>
        </w:trPr>
        <w:tc>
          <w:tcPr>
            <w:tcW w:w="8359" w:type="dxa"/>
          </w:tcPr>
          <w:p w14:paraId="26B8C73A" w14:textId="77777777" w:rsidR="00543937" w:rsidRPr="00F52D8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Do they enhance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recruitme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n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t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and retention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of women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 and young employees?</w:t>
            </w:r>
          </w:p>
        </w:tc>
        <w:tc>
          <w:tcPr>
            <w:tcW w:w="991" w:type="dxa"/>
          </w:tcPr>
          <w:p w14:paraId="19BFC56E" w14:textId="77777777" w:rsidR="00543937" w:rsidRPr="00F52D8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2C6C7B9D" w14:textId="77777777" w:rsidTr="003A1B79">
        <w:trPr>
          <w:trHeight w:val="81"/>
        </w:trPr>
        <w:tc>
          <w:tcPr>
            <w:tcW w:w="8359" w:type="dxa"/>
          </w:tcPr>
          <w:p w14:paraId="0FB485DF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Do they enhance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health &amp; safety compliance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?</w:t>
            </w:r>
          </w:p>
        </w:tc>
        <w:tc>
          <w:tcPr>
            <w:tcW w:w="991" w:type="dxa"/>
          </w:tcPr>
          <w:p w14:paraId="1B80849F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7457DCCD" w14:textId="77777777" w:rsidTr="003A1B79">
        <w:trPr>
          <w:trHeight w:val="81"/>
        </w:trPr>
        <w:tc>
          <w:tcPr>
            <w:tcW w:w="8359" w:type="dxa"/>
          </w:tcPr>
          <w:p w14:paraId="58CF042F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Do they demonstrate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support of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d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iversity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and i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nclusion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?</w:t>
            </w:r>
          </w:p>
        </w:tc>
        <w:tc>
          <w:tcPr>
            <w:tcW w:w="991" w:type="dxa"/>
          </w:tcPr>
          <w:p w14:paraId="18E06A39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30A561FA" w14:textId="77777777" w:rsidTr="003A1B79">
        <w:trPr>
          <w:trHeight w:val="81"/>
        </w:trPr>
        <w:tc>
          <w:tcPr>
            <w:tcW w:w="8359" w:type="dxa"/>
          </w:tcPr>
          <w:p w14:paraId="69BEAB57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Do they reduce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grievances and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/or issues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related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 to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litigation time and costs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?</w:t>
            </w:r>
          </w:p>
        </w:tc>
        <w:tc>
          <w:tcPr>
            <w:tcW w:w="991" w:type="dxa"/>
          </w:tcPr>
          <w:p w14:paraId="52C02702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49ECB7D6" w14:textId="77777777" w:rsidTr="003A1B79">
        <w:trPr>
          <w:trHeight w:val="81"/>
        </w:trPr>
        <w:tc>
          <w:tcPr>
            <w:tcW w:w="8359" w:type="dxa"/>
          </w:tcPr>
          <w:p w14:paraId="53AC7D06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Do they increase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cohesion within the rank and file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?</w:t>
            </w:r>
          </w:p>
        </w:tc>
        <w:tc>
          <w:tcPr>
            <w:tcW w:w="991" w:type="dxa"/>
          </w:tcPr>
          <w:p w14:paraId="1B453AC7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7553313B" w14:textId="77777777" w:rsidTr="003A1B79">
        <w:trPr>
          <w:trHeight w:val="81"/>
        </w:trPr>
        <w:tc>
          <w:tcPr>
            <w:tcW w:w="8359" w:type="dxa"/>
          </w:tcPr>
          <w:p w14:paraId="19557AE4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Do they increase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employee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’s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sense of inclusion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?</w:t>
            </w:r>
          </w:p>
        </w:tc>
        <w:tc>
          <w:tcPr>
            <w:tcW w:w="991" w:type="dxa"/>
          </w:tcPr>
          <w:p w14:paraId="7F5830C0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3B4B0C76" w14:textId="77777777" w:rsidTr="003A1B79">
        <w:trPr>
          <w:trHeight w:val="81"/>
        </w:trPr>
        <w:tc>
          <w:tcPr>
            <w:tcW w:w="8359" w:type="dxa"/>
          </w:tcPr>
          <w:p w14:paraId="13948B77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Do they reduce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sick time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 or absenteeism?</w:t>
            </w:r>
          </w:p>
        </w:tc>
        <w:tc>
          <w:tcPr>
            <w:tcW w:w="991" w:type="dxa"/>
          </w:tcPr>
          <w:p w14:paraId="44B6FE6A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71131AB6" w14:textId="77777777" w:rsidTr="003A1B79">
        <w:trPr>
          <w:trHeight w:val="81"/>
        </w:trPr>
        <w:tc>
          <w:tcPr>
            <w:tcW w:w="8359" w:type="dxa"/>
          </w:tcPr>
          <w:p w14:paraId="4929F08B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Do they increase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maternal health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?</w:t>
            </w:r>
          </w:p>
        </w:tc>
        <w:tc>
          <w:tcPr>
            <w:tcW w:w="991" w:type="dxa"/>
          </w:tcPr>
          <w:p w14:paraId="68FDF0FD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7442A787" w14:textId="77777777" w:rsidTr="003A1B79">
        <w:trPr>
          <w:trHeight w:val="81"/>
        </w:trPr>
        <w:tc>
          <w:tcPr>
            <w:tcW w:w="8359" w:type="dxa"/>
          </w:tcPr>
          <w:p w14:paraId="04F49B2D" w14:textId="77777777" w:rsidR="00543937" w:rsidRPr="0036132F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Do they increase employee wellbeing?</w:t>
            </w:r>
          </w:p>
        </w:tc>
        <w:tc>
          <w:tcPr>
            <w:tcW w:w="991" w:type="dxa"/>
          </w:tcPr>
          <w:p w14:paraId="36F1C5EB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14:paraId="4EE3B4EC" w14:textId="77777777" w:rsidTr="003A1B79">
        <w:trPr>
          <w:trHeight w:val="81"/>
        </w:trPr>
        <w:tc>
          <w:tcPr>
            <w:tcW w:w="8359" w:type="dxa"/>
          </w:tcPr>
          <w:p w14:paraId="3C21DA1C" w14:textId="77777777" w:rsidR="00543937" w:rsidRPr="00C8535A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79B92595" w14:textId="77777777" w:rsidR="00543937" w:rsidRDefault="00543937" w:rsidP="003A1B79"/>
        </w:tc>
      </w:tr>
      <w:tr w:rsidR="00543937" w14:paraId="2190E1DB" w14:textId="77777777" w:rsidTr="003A1B79">
        <w:trPr>
          <w:trHeight w:val="81"/>
        </w:trPr>
        <w:tc>
          <w:tcPr>
            <w:tcW w:w="8359" w:type="dxa"/>
          </w:tcPr>
          <w:p w14:paraId="10A09BE0" w14:textId="77777777" w:rsidR="00543937" w:rsidRPr="00EB03CD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7C88A78E" w14:textId="77777777" w:rsidR="00543937" w:rsidRDefault="00543937" w:rsidP="003A1B79"/>
        </w:tc>
      </w:tr>
      <w:tr w:rsidR="00543937" w14:paraId="5515659C" w14:textId="77777777" w:rsidTr="003A1B79">
        <w:trPr>
          <w:trHeight w:val="81"/>
        </w:trPr>
        <w:tc>
          <w:tcPr>
            <w:tcW w:w="8359" w:type="dxa"/>
          </w:tcPr>
          <w:p w14:paraId="4E355E5B" w14:textId="77777777" w:rsidR="00543937" w:rsidRPr="00EB03CD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7071B40E" w14:textId="77777777" w:rsidR="00543937" w:rsidRDefault="00543937" w:rsidP="003A1B79"/>
        </w:tc>
      </w:tr>
      <w:tr w:rsidR="00543937" w14:paraId="4E81B865" w14:textId="77777777" w:rsidTr="003A1B79">
        <w:trPr>
          <w:trHeight w:val="4040"/>
        </w:trPr>
        <w:tc>
          <w:tcPr>
            <w:tcW w:w="9350" w:type="dxa"/>
            <w:gridSpan w:val="2"/>
          </w:tcPr>
          <w:p w14:paraId="30E7FA7F" w14:textId="77777777" w:rsidR="00543937" w:rsidRDefault="00543937" w:rsidP="003A1B79">
            <w:r w:rsidRPr="00EB03CD">
              <w:rPr>
                <w:rFonts w:asciiTheme="majorHAnsi" w:hAnsiTheme="majorHAnsi"/>
                <w:i/>
                <w:iCs/>
                <w:lang w:eastAsia="ja-JP"/>
              </w:rPr>
              <w:lastRenderedPageBreak/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policy identification and development</w:t>
            </w:r>
          </w:p>
        </w:tc>
      </w:tr>
      <w:tr w:rsidR="00543937" w:rsidRPr="003F5B88" w14:paraId="4F4AD5B6" w14:textId="77777777" w:rsidTr="003A1B79">
        <w:trPr>
          <w:trHeight w:val="81"/>
        </w:trPr>
        <w:tc>
          <w:tcPr>
            <w:tcW w:w="9350" w:type="dxa"/>
            <w:gridSpan w:val="2"/>
          </w:tcPr>
          <w:p w14:paraId="618BE7DC" w14:textId="77777777" w:rsidR="00543937" w:rsidRPr="003F5B88" w:rsidRDefault="00543937" w:rsidP="003A1B79">
            <w:pPr>
              <w:spacing w:before="160"/>
              <w:rPr>
                <w:b/>
                <w:bCs/>
                <w:sz w:val="28"/>
                <w:szCs w:val="28"/>
              </w:rPr>
            </w:pPr>
            <w:r w:rsidRPr="003F5B88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Examine your pregnancy and parenting policies. Answer yes or no to whether they consider the following best practices</w:t>
            </w:r>
          </w:p>
        </w:tc>
      </w:tr>
      <w:tr w:rsidR="00543937" w:rsidRPr="00F52D8F" w14:paraId="491896EE" w14:textId="77777777" w:rsidTr="003A1B79">
        <w:trPr>
          <w:trHeight w:val="81"/>
        </w:trPr>
        <w:tc>
          <w:tcPr>
            <w:tcW w:w="8359" w:type="dxa"/>
          </w:tcPr>
          <w:p w14:paraId="04F58B73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Adherence to the Employment Standards Act</w:t>
            </w:r>
          </w:p>
        </w:tc>
        <w:tc>
          <w:tcPr>
            <w:tcW w:w="991" w:type="dxa"/>
          </w:tcPr>
          <w:p w14:paraId="5AF37692" w14:textId="77777777" w:rsidR="00543937" w:rsidRPr="00F52D8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32CADAB9" w14:textId="77777777" w:rsidTr="003A1B79">
        <w:trPr>
          <w:trHeight w:val="81"/>
        </w:trPr>
        <w:tc>
          <w:tcPr>
            <w:tcW w:w="8359" w:type="dxa"/>
          </w:tcPr>
          <w:p w14:paraId="4F6304C6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Robust, or strongly formed p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regnancy policy</w:t>
            </w:r>
          </w:p>
        </w:tc>
        <w:tc>
          <w:tcPr>
            <w:tcW w:w="991" w:type="dxa"/>
          </w:tcPr>
          <w:p w14:paraId="24BAF161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043A4235" w14:textId="77777777" w:rsidTr="003A1B79">
        <w:trPr>
          <w:trHeight w:val="81"/>
        </w:trPr>
        <w:tc>
          <w:tcPr>
            <w:tcW w:w="8359" w:type="dxa"/>
          </w:tcPr>
          <w:p w14:paraId="2B35C5CC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Comprehensive m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odified duties program with on-shift option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s</w:t>
            </w:r>
          </w:p>
        </w:tc>
        <w:tc>
          <w:tcPr>
            <w:tcW w:w="991" w:type="dxa"/>
          </w:tcPr>
          <w:p w14:paraId="48F1EDBD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28FECE2E" w14:textId="77777777" w:rsidTr="003A1B79">
        <w:trPr>
          <w:trHeight w:val="81"/>
        </w:trPr>
        <w:tc>
          <w:tcPr>
            <w:tcW w:w="8359" w:type="dxa"/>
          </w:tcPr>
          <w:p w14:paraId="4A0A96DD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Inclusion of non-hazardous duties in modified duties program</w:t>
            </w:r>
          </w:p>
        </w:tc>
        <w:tc>
          <w:tcPr>
            <w:tcW w:w="991" w:type="dxa"/>
          </w:tcPr>
          <w:p w14:paraId="134A6B30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61EACAF3" w14:textId="77777777" w:rsidTr="003A1B79">
        <w:trPr>
          <w:trHeight w:val="81"/>
        </w:trPr>
        <w:tc>
          <w:tcPr>
            <w:tcW w:w="8359" w:type="dxa"/>
          </w:tcPr>
          <w:p w14:paraId="523887F6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Nursing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p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olicy </w:t>
            </w:r>
          </w:p>
        </w:tc>
        <w:tc>
          <w:tcPr>
            <w:tcW w:w="991" w:type="dxa"/>
          </w:tcPr>
          <w:p w14:paraId="5DC4CC9F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4A8F1F42" w14:textId="77777777" w:rsidTr="003A1B79">
        <w:trPr>
          <w:trHeight w:val="81"/>
        </w:trPr>
        <w:tc>
          <w:tcPr>
            <w:tcW w:w="8359" w:type="dxa"/>
          </w:tcPr>
          <w:p w14:paraId="0778A84B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Fire station facilities with a locked space for nursing or expressing milk that is not a washroom</w:t>
            </w:r>
          </w:p>
        </w:tc>
        <w:tc>
          <w:tcPr>
            <w:tcW w:w="991" w:type="dxa"/>
          </w:tcPr>
          <w:p w14:paraId="3ADCFAD2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1C055B11" w14:textId="77777777" w:rsidTr="003A1B79">
        <w:trPr>
          <w:trHeight w:val="81"/>
        </w:trPr>
        <w:tc>
          <w:tcPr>
            <w:tcW w:w="8359" w:type="dxa"/>
          </w:tcPr>
          <w:p w14:paraId="6FAF0010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Department issue m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aternity station-wear</w:t>
            </w:r>
          </w:p>
        </w:tc>
        <w:tc>
          <w:tcPr>
            <w:tcW w:w="991" w:type="dxa"/>
          </w:tcPr>
          <w:p w14:paraId="27A264E5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1208956E" w14:textId="77777777" w:rsidTr="003A1B79">
        <w:trPr>
          <w:trHeight w:val="81"/>
        </w:trPr>
        <w:tc>
          <w:tcPr>
            <w:tcW w:w="8359" w:type="dxa"/>
          </w:tcPr>
          <w:p w14:paraId="148365A8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Collective a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greement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for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maternity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, paternity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and compassion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leave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that exceed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standard provisions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,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such as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Employment Insurance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top up</w:t>
            </w:r>
          </w:p>
        </w:tc>
        <w:tc>
          <w:tcPr>
            <w:tcW w:w="991" w:type="dxa"/>
          </w:tcPr>
          <w:p w14:paraId="0FDFA6A4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77D2A609" w14:textId="77777777" w:rsidTr="003A1B79">
        <w:trPr>
          <w:trHeight w:val="81"/>
        </w:trPr>
        <w:tc>
          <w:tcPr>
            <w:tcW w:w="8359" w:type="dxa"/>
          </w:tcPr>
          <w:p w14:paraId="6E596B1C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Collective Agreement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and policy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language that address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es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adoption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, fostering and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fertility treatment</w:t>
            </w:r>
          </w:p>
        </w:tc>
        <w:tc>
          <w:tcPr>
            <w:tcW w:w="991" w:type="dxa"/>
          </w:tcPr>
          <w:p w14:paraId="776EFC51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5C54A18D" w14:textId="77777777" w:rsidTr="003A1B79">
        <w:trPr>
          <w:trHeight w:val="81"/>
        </w:trPr>
        <w:tc>
          <w:tcPr>
            <w:tcW w:w="8359" w:type="dxa"/>
          </w:tcPr>
          <w:p w14:paraId="673895C9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C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hildcare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or compassion 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leave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 policy</w:t>
            </w:r>
          </w:p>
        </w:tc>
        <w:tc>
          <w:tcPr>
            <w:tcW w:w="991" w:type="dxa"/>
          </w:tcPr>
          <w:p w14:paraId="00D73D3B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5F1CD1AF" w14:textId="77777777" w:rsidTr="003A1B79">
        <w:trPr>
          <w:trHeight w:val="81"/>
        </w:trPr>
        <w:tc>
          <w:tcPr>
            <w:tcW w:w="8359" w:type="dxa"/>
          </w:tcPr>
          <w:p w14:paraId="35C68301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lastRenderedPageBreak/>
              <w:t>Medical leave or emergency leave policy</w:t>
            </w:r>
          </w:p>
        </w:tc>
        <w:tc>
          <w:tcPr>
            <w:tcW w:w="991" w:type="dxa"/>
          </w:tcPr>
          <w:p w14:paraId="1B9C8812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5197BBC3" w14:textId="77777777" w:rsidTr="003A1B79">
        <w:trPr>
          <w:trHeight w:val="81"/>
        </w:trPr>
        <w:tc>
          <w:tcPr>
            <w:tcW w:w="8359" w:type="dxa"/>
          </w:tcPr>
          <w:p w14:paraId="6FA51AC9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Comprehensive accessible online source for all pregnancy and parental information</w:t>
            </w:r>
          </w:p>
        </w:tc>
        <w:tc>
          <w:tcPr>
            <w:tcW w:w="991" w:type="dxa"/>
          </w:tcPr>
          <w:p w14:paraId="2C0186A9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2AABCE9D" w14:textId="77777777" w:rsidTr="003A1B79">
        <w:trPr>
          <w:trHeight w:val="81"/>
        </w:trPr>
        <w:tc>
          <w:tcPr>
            <w:tcW w:w="8359" w:type="dxa"/>
          </w:tcPr>
          <w:p w14:paraId="450B14C9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Automatic notification of job vacancies, promotions and training opportunities for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employees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on leave</w:t>
            </w:r>
          </w:p>
        </w:tc>
        <w:tc>
          <w:tcPr>
            <w:tcW w:w="991" w:type="dxa"/>
          </w:tcPr>
          <w:p w14:paraId="552940E7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4DE8F03C" w14:textId="77777777" w:rsidTr="003A1B79">
        <w:trPr>
          <w:trHeight w:val="81"/>
        </w:trPr>
        <w:tc>
          <w:tcPr>
            <w:tcW w:w="8359" w:type="dxa"/>
          </w:tcPr>
          <w:p w14:paraId="1C2217B5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Counselling of </w:t>
            </w:r>
            <w:r w:rsidRPr="003F5B88">
              <w:rPr>
                <w:rFonts w:asciiTheme="majorHAnsi" w:hAnsiTheme="majorHAnsi"/>
                <w:color w:val="000000" w:themeColor="text1"/>
                <w:lang w:eastAsia="ja-JP"/>
              </w:rPr>
              <w:t>all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employees about potential reproductive health risks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related to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 firefighting</w:t>
            </w:r>
          </w:p>
        </w:tc>
        <w:tc>
          <w:tcPr>
            <w:tcW w:w="991" w:type="dxa"/>
          </w:tcPr>
          <w:p w14:paraId="62F436D8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0F688961" w14:textId="77777777" w:rsidTr="003A1B79">
        <w:trPr>
          <w:trHeight w:val="81"/>
        </w:trPr>
        <w:tc>
          <w:tcPr>
            <w:tcW w:w="8359" w:type="dxa"/>
          </w:tcPr>
          <w:p w14:paraId="7C54F99F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Normalization of pregnancy and parenting as part of firefighter life</w:t>
            </w:r>
          </w:p>
        </w:tc>
        <w:tc>
          <w:tcPr>
            <w:tcW w:w="991" w:type="dxa"/>
          </w:tcPr>
          <w:p w14:paraId="62F94212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1E132B9C" w14:textId="77777777" w:rsidTr="003A1B79">
        <w:trPr>
          <w:trHeight w:val="81"/>
        </w:trPr>
        <w:tc>
          <w:tcPr>
            <w:tcW w:w="8359" w:type="dxa"/>
          </w:tcPr>
          <w:p w14:paraId="386B03BD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Gender neutral language </w:t>
            </w:r>
          </w:p>
        </w:tc>
        <w:tc>
          <w:tcPr>
            <w:tcW w:w="991" w:type="dxa"/>
          </w:tcPr>
          <w:p w14:paraId="7C7B37A8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71D9FDE5" w14:textId="77777777" w:rsidTr="003A1B79">
        <w:trPr>
          <w:trHeight w:val="81"/>
        </w:trPr>
        <w:tc>
          <w:tcPr>
            <w:tcW w:w="8359" w:type="dxa"/>
          </w:tcPr>
          <w:p w14:paraId="607CB1A6" w14:textId="77777777" w:rsidR="00543937" w:rsidRPr="003F5B88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LGBTQ-inclusive language</w:t>
            </w:r>
          </w:p>
        </w:tc>
        <w:tc>
          <w:tcPr>
            <w:tcW w:w="991" w:type="dxa"/>
          </w:tcPr>
          <w:p w14:paraId="2AB80D11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:rsidRPr="0036132F" w14:paraId="06347D0F" w14:textId="77777777" w:rsidTr="003A1B79">
        <w:trPr>
          <w:trHeight w:val="81"/>
        </w:trPr>
        <w:tc>
          <w:tcPr>
            <w:tcW w:w="8359" w:type="dxa"/>
          </w:tcPr>
          <w:p w14:paraId="52EE2749" w14:textId="77777777" w:rsidR="00543937" w:rsidRPr="00E30895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Provisions for shift-specific promotions/transfers that account for family status, such as custody arrangements</w:t>
            </w:r>
          </w:p>
        </w:tc>
        <w:tc>
          <w:tcPr>
            <w:tcW w:w="991" w:type="dxa"/>
          </w:tcPr>
          <w:p w14:paraId="15660758" w14:textId="77777777" w:rsidR="00543937" w:rsidRPr="0036132F" w:rsidRDefault="00543937" w:rsidP="003A1B79">
            <w:pPr>
              <w:widowControl w:val="0"/>
              <w:autoSpaceDE w:val="0"/>
              <w:autoSpaceDN w:val="0"/>
              <w:adjustRightInd w:val="0"/>
              <w:spacing w:before="16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543937" w14:paraId="4E938B5E" w14:textId="77777777" w:rsidTr="003A1B79">
        <w:trPr>
          <w:trHeight w:val="81"/>
        </w:trPr>
        <w:tc>
          <w:tcPr>
            <w:tcW w:w="8359" w:type="dxa"/>
          </w:tcPr>
          <w:p w14:paraId="26AE63DF" w14:textId="77777777" w:rsidR="00543937" w:rsidRPr="00C8535A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0B3A1711" w14:textId="77777777" w:rsidR="00543937" w:rsidRDefault="00543937" w:rsidP="003A1B79"/>
        </w:tc>
      </w:tr>
      <w:tr w:rsidR="00543937" w14:paraId="5AB6CF7F" w14:textId="77777777" w:rsidTr="003A1B79">
        <w:trPr>
          <w:trHeight w:val="81"/>
        </w:trPr>
        <w:tc>
          <w:tcPr>
            <w:tcW w:w="8359" w:type="dxa"/>
          </w:tcPr>
          <w:p w14:paraId="0D5664BA" w14:textId="77777777" w:rsidR="00543937" w:rsidRPr="00EB03CD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4662E34D" w14:textId="77777777" w:rsidR="00543937" w:rsidRDefault="00543937" w:rsidP="003A1B79"/>
        </w:tc>
      </w:tr>
      <w:tr w:rsidR="00543937" w14:paraId="1E1EB30C" w14:textId="77777777" w:rsidTr="003A1B79">
        <w:trPr>
          <w:trHeight w:val="81"/>
        </w:trPr>
        <w:tc>
          <w:tcPr>
            <w:tcW w:w="8359" w:type="dxa"/>
          </w:tcPr>
          <w:p w14:paraId="324322C4" w14:textId="77777777" w:rsidR="00543937" w:rsidRPr="00EB03CD" w:rsidRDefault="00543937" w:rsidP="003A1B7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549974B2" w14:textId="77777777" w:rsidR="00543937" w:rsidRDefault="00543937" w:rsidP="003A1B79"/>
        </w:tc>
      </w:tr>
      <w:tr w:rsidR="00543937" w14:paraId="7663D0B1" w14:textId="77777777" w:rsidTr="003A1B79">
        <w:trPr>
          <w:trHeight w:val="6358"/>
        </w:trPr>
        <w:tc>
          <w:tcPr>
            <w:tcW w:w="9350" w:type="dxa"/>
            <w:gridSpan w:val="2"/>
          </w:tcPr>
          <w:p w14:paraId="1AC799CB" w14:textId="77777777" w:rsidR="00543937" w:rsidRDefault="00543937" w:rsidP="003A1B79">
            <w:r w:rsidRPr="00EB03CD">
              <w:rPr>
                <w:rFonts w:asciiTheme="majorHAnsi" w:hAnsiTheme="majorHAnsi"/>
                <w:i/>
                <w:iCs/>
                <w:lang w:eastAsia="ja-JP"/>
              </w:rPr>
              <w:lastRenderedPageBreak/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policy identification and development</w:t>
            </w:r>
          </w:p>
        </w:tc>
      </w:tr>
    </w:tbl>
    <w:p w14:paraId="3BC2CC4A" w14:textId="77777777" w:rsidR="00543937" w:rsidRPr="00543937" w:rsidRDefault="00543937" w:rsidP="00543937">
      <w:pPr>
        <w:rPr>
          <w:b/>
          <w:color w:val="D9D9D9" w:themeColor="background1" w:themeShade="D9"/>
        </w:rPr>
      </w:pPr>
    </w:p>
    <w:p w14:paraId="3284B417" w14:textId="77777777" w:rsidR="00AC52DE" w:rsidRDefault="00AC52DE"/>
    <w:sectPr w:rsidR="00AC52DE" w:rsidSect="005A1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691B"/>
    <w:multiLevelType w:val="hybridMultilevel"/>
    <w:tmpl w:val="D506DEC4"/>
    <w:lvl w:ilvl="0" w:tplc="B94AB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37"/>
    <w:rsid w:val="00543937"/>
    <w:rsid w:val="005A1298"/>
    <w:rsid w:val="00A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305BA"/>
  <w15:chartTrackingRefBased/>
  <w15:docId w15:val="{3221AF8F-86F0-5D47-98D0-8DB52D4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9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39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Krpan</dc:creator>
  <cp:keywords/>
  <dc:description/>
  <cp:lastModifiedBy>P Krpan</cp:lastModifiedBy>
  <cp:revision>1</cp:revision>
  <dcterms:created xsi:type="dcterms:W3CDTF">2021-06-14T23:59:00Z</dcterms:created>
  <dcterms:modified xsi:type="dcterms:W3CDTF">2021-06-15T00:01:00Z</dcterms:modified>
</cp:coreProperties>
</file>